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428-НҚ  от 07.11.2023</w:t>
      </w:r>
    </w:p>
    <w:p w14:paraId="5A18FA74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</w:p>
    <w:p w14:paraId="6C2812DD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42ECD0E2" w14:textId="1AEEF3AC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6546FCFE" w14:textId="436654EF" w:rsidR="00FD5F26" w:rsidRDefault="00FD5F26" w:rsidP="00FD5F26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6F6487DE" w14:textId="77777777" w:rsidR="00FD5F26" w:rsidRDefault="00FD5F26" w:rsidP="00FD5F26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7EBD498E" w14:textId="77777777" w:rsidR="00FD5F26" w:rsidRDefault="00FD5F26" w:rsidP="00FD5F26">
      <w:pPr>
        <w:ind w:firstLine="567"/>
        <w:jc w:val="both"/>
        <w:rPr>
          <w:sz w:val="28"/>
          <w:szCs w:val="28"/>
          <w:lang w:val="kk-KZ"/>
        </w:rPr>
      </w:pPr>
    </w:p>
    <w:p w14:paraId="3EBBBACE" w14:textId="02F4A0F2" w:rsidR="00FD5F26" w:rsidRDefault="00FD5F26" w:rsidP="00A20816">
      <w:pPr>
        <w:tabs>
          <w:tab w:val="left" w:pos="114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на основании протокол</w:t>
      </w:r>
      <w:r>
        <w:rPr>
          <w:sz w:val="28"/>
          <w:szCs w:val="28"/>
          <w:lang w:val="kk-KZ"/>
        </w:rPr>
        <w:t>а</w:t>
      </w:r>
      <w:r>
        <w:rPr>
          <w:sz w:val="28"/>
          <w:szCs w:val="28"/>
        </w:rPr>
        <w:t xml:space="preserve"> Научно-технической комиссии от </w:t>
      </w:r>
      <w:r>
        <w:rPr>
          <w:sz w:val="28"/>
          <w:szCs w:val="28"/>
          <w:lang w:val="kk-KZ"/>
        </w:rPr>
        <w:t xml:space="preserve">20 октября </w:t>
      </w:r>
      <w:r>
        <w:rPr>
          <w:sz w:val="28"/>
          <w:szCs w:val="28"/>
        </w:rPr>
        <w:t xml:space="preserve">2023 года </w:t>
      </w:r>
      <w:r w:rsidRPr="00A20816">
        <w:rPr>
          <w:sz w:val="28"/>
          <w:szCs w:val="28"/>
        </w:rPr>
        <w:t xml:space="preserve">№ </w:t>
      </w:r>
      <w:r w:rsidR="00A20816">
        <w:rPr>
          <w:sz w:val="28"/>
          <w:szCs w:val="28"/>
          <w:lang w:val="kk-KZ"/>
        </w:rPr>
        <w:t>77,</w:t>
      </w:r>
      <w:r w:rsidR="00A20816"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ПРИКАЗЫВАЮ:</w:t>
      </w:r>
    </w:p>
    <w:p w14:paraId="7F698959" w14:textId="77777777" w:rsidR="00A20816" w:rsidRDefault="00FD5F26" w:rsidP="00A20816">
      <w:pPr>
        <w:ind w:firstLine="709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>1. Утвердить и ввести действие 1 января 2024 года:</w:t>
      </w:r>
    </w:p>
    <w:p w14:paraId="773D780D" w14:textId="5CB15887" w:rsidR="00FD5F26" w:rsidRPr="00D63059" w:rsidRDefault="00A20816" w:rsidP="00A20816">
      <w:pPr>
        <w:ind w:firstLine="709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 xml:space="preserve">- </w:t>
      </w:r>
      <w:r w:rsidR="00FD5F26" w:rsidRPr="00A20816">
        <w:rPr>
          <w:rFonts w:eastAsia="Batang"/>
          <w:sz w:val="28"/>
          <w:szCs w:val="28"/>
        </w:rPr>
        <w:t>СТ РК «Коммуникативные языковые компетенции владения казахским языком</w:t>
      </w:r>
      <w:r w:rsidR="00FD5F26" w:rsidRPr="00D63059">
        <w:rPr>
          <w:rFonts w:eastAsia="Batang"/>
          <w:sz w:val="28"/>
          <w:szCs w:val="28"/>
        </w:rPr>
        <w:t>. Уровень выше среднего. Общее владение»;</w:t>
      </w:r>
    </w:p>
    <w:p w14:paraId="0C338456" w14:textId="3DDC7AB4" w:rsidR="00FD5F26" w:rsidRPr="00D63059" w:rsidRDefault="00A20816" w:rsidP="00A20816">
      <w:pPr>
        <w:pStyle w:val="a8"/>
        <w:ind w:left="0" w:firstLine="709"/>
        <w:jc w:val="both"/>
        <w:rPr>
          <w:rFonts w:eastAsia="Batang"/>
          <w:sz w:val="28"/>
          <w:szCs w:val="28"/>
        </w:rPr>
      </w:pPr>
      <w:r w:rsidRPr="00D63059">
        <w:rPr>
          <w:rFonts w:eastAsia="Batang"/>
          <w:sz w:val="28"/>
          <w:szCs w:val="28"/>
        </w:rPr>
        <w:t xml:space="preserve">- </w:t>
      </w:r>
      <w:r w:rsidR="00FD5F26" w:rsidRPr="00D63059">
        <w:rPr>
          <w:rFonts w:eastAsia="Batang"/>
          <w:sz w:val="28"/>
          <w:szCs w:val="28"/>
        </w:rPr>
        <w:t>СТ РК «Коммуникативные языковые компетенции владения казахским языком. Элементарный уровень. Общее владение»;</w:t>
      </w:r>
    </w:p>
    <w:p w14:paraId="2F68833A" w14:textId="3EF366C8" w:rsidR="00FD5F26" w:rsidRPr="00D63059" w:rsidRDefault="00A20816" w:rsidP="00A20816">
      <w:pPr>
        <w:pStyle w:val="a8"/>
        <w:ind w:left="0" w:firstLine="709"/>
        <w:jc w:val="both"/>
        <w:rPr>
          <w:rFonts w:eastAsia="Batang"/>
          <w:sz w:val="28"/>
          <w:szCs w:val="28"/>
        </w:rPr>
      </w:pPr>
      <w:r w:rsidRPr="00D63059">
        <w:rPr>
          <w:rFonts w:eastAsia="Batang"/>
          <w:sz w:val="28"/>
          <w:szCs w:val="28"/>
        </w:rPr>
        <w:t xml:space="preserve">- </w:t>
      </w:r>
      <w:r w:rsidR="00FD5F26" w:rsidRPr="00D63059">
        <w:rPr>
          <w:rFonts w:eastAsia="Batang"/>
          <w:sz w:val="28"/>
          <w:szCs w:val="28"/>
        </w:rPr>
        <w:t>СТ РК «Коммуникативные языковые компетенции владения казахским языком. Высокий уровень. Общее владение»;</w:t>
      </w:r>
    </w:p>
    <w:p w14:paraId="577F1372" w14:textId="0B7A59E3" w:rsidR="00FD5F26" w:rsidRPr="00D63059" w:rsidRDefault="00A20816" w:rsidP="00A20816">
      <w:pPr>
        <w:pStyle w:val="a8"/>
        <w:ind w:left="0" w:firstLine="709"/>
        <w:jc w:val="both"/>
        <w:rPr>
          <w:rFonts w:eastAsia="Batang"/>
          <w:sz w:val="28"/>
          <w:szCs w:val="28"/>
        </w:rPr>
      </w:pPr>
      <w:r w:rsidRPr="00D63059">
        <w:rPr>
          <w:rFonts w:eastAsia="Batang"/>
          <w:sz w:val="28"/>
          <w:szCs w:val="28"/>
        </w:rPr>
        <w:t xml:space="preserve">- </w:t>
      </w:r>
      <w:r w:rsidR="00FD5F26" w:rsidRPr="00D63059">
        <w:rPr>
          <w:rFonts w:eastAsia="Batang"/>
          <w:sz w:val="28"/>
          <w:szCs w:val="28"/>
        </w:rPr>
        <w:t>СТ РК «Коммуникативные языковые компетенции владения казахским языком. Базовый уровень. Общее владение»;</w:t>
      </w:r>
    </w:p>
    <w:p w14:paraId="40A97604" w14:textId="25F623CC" w:rsidR="00FD5F26" w:rsidRPr="00D63059" w:rsidRDefault="00A20816" w:rsidP="00A20816">
      <w:pPr>
        <w:pStyle w:val="a8"/>
        <w:ind w:left="0" w:firstLine="709"/>
        <w:jc w:val="both"/>
        <w:rPr>
          <w:rFonts w:eastAsia="Batang"/>
          <w:sz w:val="28"/>
          <w:szCs w:val="28"/>
        </w:rPr>
      </w:pPr>
      <w:r w:rsidRPr="00D63059">
        <w:rPr>
          <w:rFonts w:eastAsia="Batang"/>
          <w:sz w:val="28"/>
          <w:szCs w:val="28"/>
        </w:rPr>
        <w:t xml:space="preserve">- </w:t>
      </w:r>
      <w:r w:rsidR="00FD5F26" w:rsidRPr="00D63059">
        <w:rPr>
          <w:rFonts w:eastAsia="Batang"/>
          <w:sz w:val="28"/>
          <w:szCs w:val="28"/>
        </w:rPr>
        <w:t>СТ РК «Коммуникативные языковые компетенции владения казахским языком. Средний уровень. Общее владение».</w:t>
      </w:r>
    </w:p>
    <w:p w14:paraId="5B3B04C4" w14:textId="0B7C3DC9" w:rsidR="00FD5F26" w:rsidRPr="00FD5F26" w:rsidRDefault="00A20816" w:rsidP="00A20816">
      <w:pPr>
        <w:pStyle w:val="a8"/>
        <w:ind w:left="0" w:firstLine="709"/>
        <w:jc w:val="both"/>
        <w:rPr>
          <w:rFonts w:eastAsia="Batang"/>
          <w:sz w:val="28"/>
          <w:szCs w:val="28"/>
        </w:rPr>
      </w:pPr>
      <w:r w:rsidRPr="00D63059">
        <w:rPr>
          <w:rFonts w:eastAsia="Batang"/>
          <w:sz w:val="28"/>
          <w:szCs w:val="28"/>
        </w:rPr>
        <w:t xml:space="preserve">- </w:t>
      </w:r>
      <w:r w:rsidR="00FD5F26" w:rsidRPr="00D63059">
        <w:rPr>
          <w:rFonts w:eastAsia="Batang"/>
          <w:sz w:val="28"/>
          <w:szCs w:val="28"/>
        </w:rPr>
        <w:t>СТ РК «Информационные технологии. Доступность веб-контента для лиц с инвалидностью».</w:t>
      </w:r>
    </w:p>
    <w:p w14:paraId="71837E5C" w14:textId="15E203A3" w:rsidR="00FD5F26" w:rsidRPr="00FD5F26" w:rsidRDefault="00A20816" w:rsidP="00A20816">
      <w:pPr>
        <w:pStyle w:val="a8"/>
        <w:ind w:left="0" w:firstLine="709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 xml:space="preserve">- </w:t>
      </w:r>
      <w:r w:rsidR="00FD5F26" w:rsidRPr="00FD5F26">
        <w:rPr>
          <w:rFonts w:eastAsia="Batang"/>
          <w:sz w:val="28"/>
          <w:szCs w:val="28"/>
        </w:rPr>
        <w:t>СТ РК «Животные непродуктивные. Требования к отлову и транспортированию».</w:t>
      </w:r>
    </w:p>
    <w:p w14:paraId="709C08DA" w14:textId="4608E531" w:rsidR="00FD5F26" w:rsidRPr="00FD5F26" w:rsidRDefault="00A20816" w:rsidP="00A20816">
      <w:pPr>
        <w:pStyle w:val="a8"/>
        <w:ind w:left="0" w:firstLine="709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 xml:space="preserve">- </w:t>
      </w:r>
      <w:r w:rsidR="00FD5F26" w:rsidRPr="00FD5F26">
        <w:rPr>
          <w:rFonts w:eastAsia="Batang"/>
          <w:sz w:val="28"/>
          <w:szCs w:val="28"/>
        </w:rPr>
        <w:t>СТ РК «Животные непродуктивные. Требования к временному содержанию».</w:t>
      </w:r>
    </w:p>
    <w:p w14:paraId="21CE2D42" w14:textId="24811BA0" w:rsidR="00FD5F26" w:rsidRDefault="00FD5F26" w:rsidP="00A20816">
      <w:pPr>
        <w:ind w:firstLine="709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sz w:val="28"/>
          <w:szCs w:val="28"/>
        </w:rPr>
        <w:t xml:space="preserve">2. Утвердить и ввести в действие </w:t>
      </w:r>
      <w:r>
        <w:rPr>
          <w:rFonts w:eastAsia="Batang"/>
          <w:bCs/>
          <w:sz w:val="28"/>
          <w:szCs w:val="28"/>
        </w:rPr>
        <w:t xml:space="preserve">с 1 июля 2024 года: </w:t>
      </w:r>
    </w:p>
    <w:p w14:paraId="0BE18A0C" w14:textId="599481D6" w:rsidR="00FD5F26" w:rsidRPr="00FD5F26" w:rsidRDefault="00A20816" w:rsidP="00A20816">
      <w:pPr>
        <w:pStyle w:val="a8"/>
        <w:ind w:left="0" w:firstLine="709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</w:rPr>
        <w:t xml:space="preserve">- </w:t>
      </w:r>
      <w:r w:rsidR="00FD5F26" w:rsidRPr="00FD5F26">
        <w:rPr>
          <w:rFonts w:eastAsia="Batang"/>
          <w:bCs/>
          <w:sz w:val="28"/>
          <w:szCs w:val="28"/>
        </w:rPr>
        <w:t>СТ РК «Язык жестовый. Услуги по переводу для лиц с инвалидностью по слуху. Основные положения»</w:t>
      </w:r>
      <w:r w:rsidR="00FD5F26">
        <w:rPr>
          <w:rFonts w:eastAsia="Batang"/>
          <w:bCs/>
          <w:sz w:val="28"/>
          <w:szCs w:val="28"/>
        </w:rPr>
        <w:t>;</w:t>
      </w:r>
    </w:p>
    <w:p w14:paraId="59F0AFF8" w14:textId="5DF604BF" w:rsidR="00FD5F26" w:rsidRPr="00FD5F26" w:rsidRDefault="00A20816" w:rsidP="00A20816">
      <w:pPr>
        <w:pStyle w:val="a8"/>
        <w:ind w:left="0" w:firstLine="709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</w:rPr>
        <w:lastRenderedPageBreak/>
        <w:t xml:space="preserve">- </w:t>
      </w:r>
      <w:r w:rsidR="00FD5F26" w:rsidRPr="00FD5F26">
        <w:rPr>
          <w:rFonts w:eastAsia="Batang"/>
          <w:bCs/>
          <w:sz w:val="28"/>
          <w:szCs w:val="28"/>
        </w:rPr>
        <w:t>СТ РК «Требования к доступности отделений финансовых организаций по предоставлению услуг лицам с инвалидностью и другим маломобильным группам населения»</w:t>
      </w:r>
      <w:r w:rsidR="00FD5F26">
        <w:rPr>
          <w:rFonts w:eastAsia="Batang"/>
          <w:bCs/>
          <w:sz w:val="28"/>
          <w:szCs w:val="28"/>
        </w:rPr>
        <w:t>;</w:t>
      </w:r>
    </w:p>
    <w:p w14:paraId="401A4EB5" w14:textId="06EB7CB5" w:rsidR="00FD5F26" w:rsidRPr="00FD5F26" w:rsidRDefault="00A20816" w:rsidP="00A20816">
      <w:pPr>
        <w:pStyle w:val="a8"/>
        <w:ind w:left="0" w:firstLine="709"/>
        <w:jc w:val="both"/>
        <w:rPr>
          <w:rFonts w:eastAsia="Batang"/>
          <w:bCs/>
          <w:sz w:val="28"/>
          <w:szCs w:val="28"/>
        </w:rPr>
      </w:pPr>
      <w:r>
        <w:rPr>
          <w:rFonts w:eastAsia="Batang"/>
          <w:bCs/>
          <w:sz w:val="28"/>
          <w:szCs w:val="28"/>
        </w:rPr>
        <w:t xml:space="preserve">- </w:t>
      </w:r>
      <w:r w:rsidR="00FD5F26" w:rsidRPr="00FD5F26">
        <w:rPr>
          <w:rFonts w:eastAsia="Batang"/>
          <w:bCs/>
          <w:sz w:val="28"/>
          <w:szCs w:val="28"/>
        </w:rPr>
        <w:t>СТ РК «Основные требования безопасности водородных систем».</w:t>
      </w:r>
    </w:p>
    <w:p w14:paraId="49397604" w14:textId="315392D3" w:rsidR="00FD5F26" w:rsidRDefault="00FD5F26" w:rsidP="00A20816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 xml:space="preserve">3. </w:t>
      </w:r>
      <w:r>
        <w:rPr>
          <w:rFonts w:eastAsiaTheme="minorHAnsi"/>
          <w:sz w:val="28"/>
          <w:szCs w:val="28"/>
          <w:lang w:eastAsia="en-US"/>
        </w:rPr>
        <w:t xml:space="preserve">Отменить действие следующих национальных стандартов Республики Казахстан с 1 июля 2024 года: </w:t>
      </w:r>
    </w:p>
    <w:p w14:paraId="208A4EBF" w14:textId="323C01D0" w:rsidR="00FD5F26" w:rsidRPr="00FD5F26" w:rsidRDefault="00A20816" w:rsidP="00A20816">
      <w:pPr>
        <w:pStyle w:val="a8"/>
        <w:ind w:left="0"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="00FD5F26" w:rsidRPr="00FD5F26">
        <w:rPr>
          <w:rFonts w:eastAsiaTheme="minorHAnsi"/>
          <w:sz w:val="28"/>
          <w:szCs w:val="28"/>
          <w:lang w:eastAsia="en-US"/>
        </w:rPr>
        <w:t>СТ РК 1925-2015 «Коммуникативные языковые компетенции владения казахским языком. Уровень выше среднего. Общее владение»</w:t>
      </w:r>
      <w:r w:rsidR="00FD5F26">
        <w:rPr>
          <w:rFonts w:eastAsiaTheme="minorHAnsi"/>
          <w:sz w:val="28"/>
          <w:szCs w:val="28"/>
          <w:lang w:eastAsia="en-US"/>
        </w:rPr>
        <w:t>;</w:t>
      </w:r>
      <w:r w:rsidR="003B0DBE">
        <w:rPr>
          <w:rFonts w:eastAsiaTheme="minorHAnsi"/>
          <w:sz w:val="28"/>
          <w:szCs w:val="28"/>
          <w:lang w:eastAsia="en-US"/>
        </w:rPr>
        <w:t>.</w:t>
      </w:r>
    </w:p>
    <w:p w14:paraId="74FBA63D" w14:textId="1B58E540" w:rsidR="00FD5F26" w:rsidRPr="00FD5F26" w:rsidRDefault="00A20816" w:rsidP="00A20816">
      <w:pPr>
        <w:pStyle w:val="a8"/>
        <w:ind w:left="0"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="00FD5F26" w:rsidRPr="00FD5F26">
        <w:rPr>
          <w:rFonts w:eastAsiaTheme="minorHAnsi"/>
          <w:sz w:val="28"/>
          <w:szCs w:val="28"/>
          <w:lang w:eastAsia="en-US"/>
        </w:rPr>
        <w:t>СТ РК 1926-2015 «Коммуникативные языковые компетенции владения казахским языком. Элементарный уровень. Общее владение»</w:t>
      </w:r>
      <w:r w:rsidR="00FD5F26">
        <w:rPr>
          <w:rFonts w:eastAsiaTheme="minorHAnsi"/>
          <w:sz w:val="28"/>
          <w:szCs w:val="28"/>
          <w:lang w:eastAsia="en-US"/>
        </w:rPr>
        <w:t>;</w:t>
      </w:r>
    </w:p>
    <w:p w14:paraId="75255C7B" w14:textId="358AA6B6" w:rsidR="00FD5F26" w:rsidRPr="00FD5F26" w:rsidRDefault="00A20816" w:rsidP="00A20816">
      <w:pPr>
        <w:pStyle w:val="a8"/>
        <w:ind w:left="0"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="00FD5F26" w:rsidRPr="00FD5F26">
        <w:rPr>
          <w:rFonts w:eastAsiaTheme="minorHAnsi"/>
          <w:sz w:val="28"/>
          <w:szCs w:val="28"/>
          <w:lang w:eastAsia="en-US"/>
        </w:rPr>
        <w:t>СТ РК 1927-2015 «Коммуникативные языковые компетенции владения казахским языком. Высокий уровень. Общее владение»</w:t>
      </w:r>
      <w:r w:rsidR="00FD5F26">
        <w:rPr>
          <w:rFonts w:eastAsiaTheme="minorHAnsi"/>
          <w:sz w:val="28"/>
          <w:szCs w:val="28"/>
          <w:lang w:eastAsia="en-US"/>
        </w:rPr>
        <w:t>;</w:t>
      </w:r>
    </w:p>
    <w:p w14:paraId="3559D14C" w14:textId="2A1A4C19" w:rsidR="00FD5F26" w:rsidRPr="00FD5F26" w:rsidRDefault="00A20816" w:rsidP="00A20816">
      <w:pPr>
        <w:pStyle w:val="a8"/>
        <w:ind w:left="0"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="00FD5F26" w:rsidRPr="00FD5F26">
        <w:rPr>
          <w:rFonts w:eastAsiaTheme="minorHAnsi"/>
          <w:sz w:val="28"/>
          <w:szCs w:val="28"/>
          <w:lang w:eastAsia="en-US"/>
        </w:rPr>
        <w:t>СТ РК 1928-2015 Коммуникативные языковые компетенции владения казахским языком. Базовый уровень. Общее владение»</w:t>
      </w:r>
      <w:r w:rsidR="00FD5F26">
        <w:rPr>
          <w:rFonts w:eastAsiaTheme="minorHAnsi"/>
          <w:sz w:val="28"/>
          <w:szCs w:val="28"/>
          <w:lang w:eastAsia="en-US"/>
        </w:rPr>
        <w:t>;</w:t>
      </w:r>
    </w:p>
    <w:p w14:paraId="6367EEFC" w14:textId="0F1106E2" w:rsidR="00FD5F26" w:rsidRPr="00FD5F26" w:rsidRDefault="00A20816" w:rsidP="00A20816">
      <w:pPr>
        <w:pStyle w:val="a8"/>
        <w:ind w:left="0"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="00FD5F26" w:rsidRPr="00FD5F26">
        <w:rPr>
          <w:rFonts w:eastAsiaTheme="minorHAnsi"/>
          <w:sz w:val="28"/>
          <w:szCs w:val="28"/>
          <w:lang w:eastAsia="en-US"/>
        </w:rPr>
        <w:t>СТ РК 1929-2015 Коммуникативные языковые компетенции владения казахским языком. Средний уровень. Общее владение»</w:t>
      </w:r>
      <w:r w:rsidR="00FD5F26">
        <w:rPr>
          <w:rFonts w:eastAsiaTheme="minorHAnsi"/>
          <w:sz w:val="28"/>
          <w:szCs w:val="28"/>
          <w:lang w:eastAsia="en-US"/>
        </w:rPr>
        <w:t>;</w:t>
      </w:r>
    </w:p>
    <w:p w14:paraId="2DEF83E1" w14:textId="42E3F382" w:rsidR="00FD5F26" w:rsidRPr="00FD5F26" w:rsidRDefault="00A20816" w:rsidP="00A20816">
      <w:pPr>
        <w:pStyle w:val="a8"/>
        <w:ind w:left="0"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</w:t>
      </w:r>
      <w:r w:rsidR="00FD5F26" w:rsidRPr="00FD5F26">
        <w:rPr>
          <w:rFonts w:eastAsiaTheme="minorHAnsi"/>
          <w:sz w:val="28"/>
          <w:szCs w:val="28"/>
          <w:lang w:eastAsia="en-US"/>
        </w:rPr>
        <w:t>СТ РК 2191-2012 «Информационные технологии. Доступность интернет-ресурса для людей с ограниченными возможностями»</w:t>
      </w:r>
      <w:r w:rsidR="00FD5F26">
        <w:rPr>
          <w:rFonts w:eastAsiaTheme="minorHAnsi"/>
          <w:sz w:val="28"/>
          <w:szCs w:val="28"/>
          <w:lang w:eastAsia="en-US"/>
        </w:rPr>
        <w:t xml:space="preserve">. </w:t>
      </w:r>
    </w:p>
    <w:p w14:paraId="25481CD4" w14:textId="41817FB3" w:rsidR="00FD5F26" w:rsidRDefault="00FD5F26" w:rsidP="00A20816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4.</w:t>
      </w:r>
      <w:r>
        <w:t xml:space="preserve"> </w:t>
      </w:r>
      <w:r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5A86BE57" w14:textId="238A0C1C" w:rsidR="00FD5F26" w:rsidRDefault="00FD5F26" w:rsidP="00A20816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5. Настоящий приказ вступает в силу со дня подписания.</w:t>
      </w:r>
    </w:p>
    <w:p w14:paraId="7E40FAD3" w14:textId="77777777" w:rsidR="00FD5F26" w:rsidRDefault="00FD5F26" w:rsidP="00A20816">
      <w:pPr>
        <w:ind w:firstLine="709"/>
        <w:rPr>
          <w:rFonts w:eastAsia="Batang"/>
          <w:b/>
          <w:sz w:val="28"/>
          <w:szCs w:val="28"/>
        </w:rPr>
      </w:pPr>
    </w:p>
    <w:p w14:paraId="1DE36E16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p w14:paraId="3902F82B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4"/>
        <w:gridCol w:w="4621"/>
      </w:tblGrid>
      <w:tr w:rsidR="00FD5F26" w14:paraId="70598965" w14:textId="77777777" w:rsidTr="00FD5F26">
        <w:tc>
          <w:tcPr>
            <w:tcW w:w="4926" w:type="dxa"/>
            <w:hideMark/>
          </w:tcPr>
          <w:p w14:paraId="41F7499C" w14:textId="25054FB7" w:rsidR="00FD5F26" w:rsidRDefault="0092164A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proofErr w:type="spellStart"/>
            <w:r>
              <w:rPr>
                <w:rFonts w:eastAsia="Batang"/>
                <w:b/>
                <w:sz w:val="28"/>
                <w:szCs w:val="28"/>
              </w:rPr>
              <w:t>И.о</w:t>
            </w:r>
            <w:proofErr w:type="spellEnd"/>
            <w:r>
              <w:rPr>
                <w:rFonts w:eastAsia="Batang"/>
                <w:b/>
                <w:sz w:val="28"/>
                <w:szCs w:val="28"/>
              </w:rPr>
              <w:t>. председателя</w:t>
            </w:r>
          </w:p>
          <w:p w14:paraId="46CFC428" w14:textId="77777777" w:rsidR="00FD5F26" w:rsidRDefault="00FD5F26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Комитета технического</w:t>
            </w:r>
          </w:p>
          <w:p w14:paraId="2BA50E3F" w14:textId="77777777" w:rsidR="00FD5F26" w:rsidRDefault="00FD5F26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регулирования и метрологии</w:t>
            </w:r>
          </w:p>
        </w:tc>
        <w:tc>
          <w:tcPr>
            <w:tcW w:w="4927" w:type="dxa"/>
          </w:tcPr>
          <w:p w14:paraId="762046F3" w14:textId="77777777" w:rsidR="00FD5F26" w:rsidRDefault="00FD5F26">
            <w:pPr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</w:t>
            </w:r>
          </w:p>
          <w:p w14:paraId="4F4EBDBB" w14:textId="77777777" w:rsidR="00FD5F26" w:rsidRDefault="00FD5F26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1AD186AD" w14:textId="51243802" w:rsidR="00FD5F26" w:rsidRDefault="0092164A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Б</w:t>
            </w:r>
            <w:r w:rsidR="00FD5F26">
              <w:rPr>
                <w:rFonts w:eastAsia="Batang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>Касымов</w:t>
            </w:r>
            <w:bookmarkStart w:id="0" w:name="_GoBack"/>
            <w:bookmarkEnd w:id="0"/>
          </w:p>
          <w:p w14:paraId="73286938" w14:textId="77777777" w:rsidR="00FD5F26" w:rsidRDefault="00FD5F26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51823B5B" w14:textId="77777777" w:rsidR="00FD5F26" w:rsidRDefault="00FD5F26"/>
    <w:sectPr w:rsidR="00FD5F26" w:rsidSect="00FD5F26">
      <w:headerReference w:type="default" r:id="rId7"/>
      <w:headerReference w:type="first" r:id="rId8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07.11.2023 13:53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07.11.2023 14:36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07.11.2023 15:11 Касымов Б.Т ((и.о Еликбаев К.Н.))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904DC73" w14:textId="77777777" w:rsidR="00B01BB7" w:rsidRDefault="00B01BB7" w:rsidP="00FD5F26">
      <w:r>
        <w:separator/>
      </w:r>
    </w:p>
  </w:endnote>
  <w:endnote w:type="continuationSeparator" w:id="0">
    <w:p w14:paraId="44EF66D2" w14:textId="77777777" w:rsidR="00B01BB7" w:rsidRDefault="00B01BB7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07.11.2023 16:24.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07.11.2023 16:24.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1D5445" w14:textId="77777777" w:rsidR="00B01BB7" w:rsidRDefault="00B01BB7" w:rsidP="00FD5F26">
      <w:r>
        <w:separator/>
      </w:r>
    </w:p>
  </w:footnote>
  <w:footnote w:type="continuationSeparator" w:id="0">
    <w:p w14:paraId="403CD4A7" w14:textId="77777777" w:rsidR="00B01BB7" w:rsidRDefault="00B01BB7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201B8B23" w14:textId="77777777" w:rsidTr="0061512B">
      <w:trPr>
        <w:trHeight w:val="1612"/>
      </w:trPr>
      <w:tc>
        <w:tcPr>
          <w:tcW w:w="3812" w:type="dxa"/>
          <w:vAlign w:val="center"/>
        </w:tcPr>
        <w:p w14:paraId="4CE9B249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C697CC0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35E3B09C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A5AC458" wp14:editId="272B1BA4">
                <wp:extent cx="1049655" cy="1081405"/>
                <wp:effectExtent l="0" t="0" r="0" b="4445"/>
                <wp:docPr id="4" name="Рисунок 4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AFB28DC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105B781C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5BB583B2" w14:textId="43231B8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F1327C5" wp14:editId="74D8FB06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1951778446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4DC928C0" id="Полилиния: фигура 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5D8A3687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1174313775" name="Рисунок 11743137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1F7C9B"/>
    <w:rsid w:val="002F0907"/>
    <w:rsid w:val="003B0DBE"/>
    <w:rsid w:val="007F6BF9"/>
    <w:rsid w:val="0092164A"/>
    <w:rsid w:val="00A20816"/>
    <w:rsid w:val="00B01BB7"/>
    <w:rsid w:val="00D63059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93" Type="http://schemas.openxmlformats.org/officeDocument/2006/relationships/image" Target="media/image99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463</Words>
  <Characters>2641</Characters>
  <Application>Microsoft Office Word</Application>
  <DocSecurity>0</DocSecurity>
  <Lines>22</Lines>
  <Paragraphs>6</Paragraphs>
  <ScaleCrop>false</ScaleCrop>
  <Company/>
  <LinksUpToDate>false</LinksUpToDate>
  <CharactersWithSpaces>3098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6</cp:revision>
  <dcterms:created xsi:type="dcterms:W3CDTF">2023-10-26T04:25:00Z</dcterms:created>
  <dcterms:modified xsi:type="dcterms:W3CDTF">2023-11-06T05:19:00Z</dcterms:modified>
</cp:coreProperties>
</file>